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43" w:rsidRPr="00AF2E34" w:rsidRDefault="00152F43" w:rsidP="00A213B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ехнологическая схема</w:t>
      </w:r>
    </w:p>
    <w:p w:rsidR="00405CDF" w:rsidRPr="00AF2E34" w:rsidRDefault="00AF2E34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405CDF" w:rsidRPr="00AF2E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редоставления муниципальной услуги «Присвоение, изменение и аннулирование адресов»</w:t>
      </w:r>
    </w:p>
    <w:p w:rsidR="00405CDF" w:rsidRPr="00AF2E34" w:rsidRDefault="00405CDF" w:rsidP="00405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1. «Общие сведения о государственной (муниципальной) услуге»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9"/>
        <w:gridCol w:w="3552"/>
        <w:gridCol w:w="5174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параметра/состояние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Андрюковского сельского поселения Мостовского района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регламент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«подуслуг»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rPr>
          <w:trHeight w:val="179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  <w:p w:rsidR="00405CDF" w:rsidRPr="00AF2E34" w:rsidRDefault="00405CDF" w:rsidP="00405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2. «Общие сведения об услуге»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0"/>
        <w:gridCol w:w="865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«Присвоение, изменение и аннулирование адресов»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предоставления в том числе через МФЦ: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  календарных  дней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подаче заявления не по месту жительства (по месту обращения)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   календарных дней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отказа в приёме документов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отказа в предоставлении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 с заявлением о присвоении объекту адресации адреса обратилось ненадлежащее лицо;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  документы, обязанность по предоставлению которых для присвоения объекту адресации адреса или аннулирования его адреса возложена на заявителя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(представителя заявителя), выданы с нарушением порядка, установленного законодательством Российской Федерации;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приостановления предоставления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приостановления предоставления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предоставление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платы (государственной пошлины)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НПА, являющегося основанием для взимания платы (государственной пошлины)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для взимания платы (государственной пошлины), в том числе для МФЦ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обращения за получением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D55494" w:rsidP="00D55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Обращение в орган, предоставляющий услугу;</w:t>
            </w:r>
          </w:p>
          <w:p w:rsidR="00D55494" w:rsidRPr="00AF2E34" w:rsidRDefault="00D55494" w:rsidP="00D55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Обращение в МФЦ;</w:t>
            </w:r>
          </w:p>
          <w:p w:rsidR="00405CDF" w:rsidRPr="00AF2E34" w:rsidRDefault="00D55494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результата услуги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В органе, предоставляющем услугу, на бумажном носителе;</w:t>
            </w:r>
          </w:p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В МФЦ;</w:t>
            </w:r>
          </w:p>
          <w:p w:rsidR="00D55494" w:rsidRPr="00AF2E34" w:rsidRDefault="00D55494" w:rsidP="00D5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через личный кабинет на Едином портале государственных услуг;</w:t>
            </w:r>
          </w:p>
          <w:p w:rsidR="00405CDF" w:rsidRPr="00AF2E34" w:rsidRDefault="00D55494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hAnsi="Times New Roman" w:cs="Times New Roman"/>
                <w:sz w:val="24"/>
                <w:szCs w:val="24"/>
              </w:rPr>
              <w:t>на Едином портале государственных услуг в виде электронного документа</w:t>
            </w:r>
            <w:r w:rsidR="00405CDF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3. «Сведения о заявителях 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Категории лиц, имеющих право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или юридические лица (далее – заявитель), являющиеся собственниками объекта адресации, либо лицами, обладающими одним из следующих вещных прав на объект адресации: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право хозяйственного ведения;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право оперативного управления;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право пожизненно наследуемого владения;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право постоянного (бессрочного) пользования.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подтверждающий правомочие заявителя соответствующей категории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документ, удостоверяющий соответственно личность заявителя или представителя заявителя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документ, удостоверяющий личность; доверенность; документ, подтверждающий право от имени юридического лица действовать без доверенности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подлинник, представляемый для обозрения и подлежащий возврату заявителю, и копия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имеется возможность подачи заявления на предоставление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«услуги»  представителями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доверенное лицо физического лица, законный представитель, доверенное лицо индивидуального предпринимателя, законный представитель, доверенное лицо юридического лица; лицо, имеющее право от имени юридического лица действовать  без доверенности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доверенность, 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D55494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доверенность оформляется в соответствии со статьями 185-189 Гражданского Кодекса РФ (часть первая);                                                      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документы  подписываются руководителем юридического лица или уполномоченным этим руководителем лицом и заверяются печатью  (при наличии печати);             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копии документов заверяются подписью уполномоченного лица и печатью (при наличии печати)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4. «Документы, предоставляемые заявителем для получения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0"/>
        <w:gridCol w:w="8835"/>
      </w:tblGrid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Заявление о  присвоении адреса объекту недвижимости и аннулировании адреса (приложение 1 к технологической схеме)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Документ, удостоверяющий личность заявителя, либо личность представителя физического или юридического лица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Правоустанавливающие и (или) правоудостоверяющие документы на объект (объекты) адресации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акт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Наименования документов, которые представляет заявитель для получения «услуги»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заявление о предварительном согласовании предоставления земельного участка (приложение 1 к технологической схеме) (подлинник, 1 экз);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правоустанавливающие и (или) правоудостоверяющие документы на объект (объекты) адресации;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 (подлинник. 1 экз).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предоставляемый по условию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Установленные требования к документу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форма заявления,  утвержденная приказом Минэкономразвития России от 11.12.2014 №146н (ред. от 24.08.2015);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требования к акту установлены   ст. 23 ч.9 ЖК РФ, ст. 28 ч.2 ЖК РФ;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ответственность за достоверность и полноту представляемых сведений и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документов возлагается на заявителя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(шаблон)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Заявление о присвоении адреса объекту недвижимости и аннулировании адреса (приложение 1 к технологической схеме)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документа/заполнения документа</w:t>
            </w: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---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775" w:type="dxa"/>
        <w:tblInd w:w="-3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135"/>
        <w:gridCol w:w="1134"/>
        <w:gridCol w:w="1843"/>
        <w:gridCol w:w="1559"/>
        <w:gridCol w:w="1702"/>
        <w:gridCol w:w="567"/>
        <w:gridCol w:w="993"/>
        <w:gridCol w:w="938"/>
        <w:gridCol w:w="904"/>
      </w:tblGrid>
      <w:tr w:rsidR="00405CDF" w:rsidRPr="00AF2E34" w:rsidTr="00AF2E34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запрашиваемого документа (сведения)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органа (организации), в адрес которого (ой) направляется межведомствен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запрос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SID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сервиса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(шаблон)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межведомственного запроса</w:t>
            </w:r>
          </w:p>
        </w:tc>
        <w:tc>
          <w:tcPr>
            <w:tcW w:w="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заполнения формы межведомственного запроса</w:t>
            </w:r>
          </w:p>
        </w:tc>
      </w:tr>
      <w:tr w:rsidR="00405CDF" w:rsidRPr="00AF2E34" w:rsidTr="00AF2E34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05CDF" w:rsidRPr="00AF2E34" w:rsidTr="00AF2E34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о  правах на объект недвижимости, содержащая общедоступные сведения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Сведения из единого государственного реестра прав на недвижимое имущество и сделок с ним о  правах на объект недвижимости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AF2E34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Кадастровый паспорт земельного участка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 характеристиках земельного участка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AF2E34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о  правах на объект недвижимости, содержащая общедоступные сведения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об объекте недвижимости, который снят с учета (в случае аннулирования адреса объекта адресации в связи с прекращением существования объекта адресации)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Андрюковского сельского поселения 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  <w:tr w:rsidR="00405CDF" w:rsidRPr="00AF2E34" w:rsidTr="00AF2E34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Выписка из единого государственного реестра прав на недвижимое имущество и сделок с ним о  правах на объект недвижимости, содержащая общедоступные сведения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в связи с отказом в осуществлении кадастрового учета объекта адресации по основаниям, указанным в пунктах 1, 3 части 2 статьи 27 Федерального закона от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24.07.2007 №221-ФЗ "О государственном кадастре недвижимости").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Андрюковского сельского поселения </w:t>
            </w:r>
          </w:p>
        </w:tc>
        <w:tc>
          <w:tcPr>
            <w:tcW w:w="1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</w:t>
            </w:r>
            <w:r w:rsidR="00D55494"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Краснодарскому краю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рабочих дней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6. «Результат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9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58"/>
        <w:gridCol w:w="1388"/>
        <w:gridCol w:w="1417"/>
        <w:gridCol w:w="1276"/>
        <w:gridCol w:w="1276"/>
        <w:gridCol w:w="1134"/>
        <w:gridCol w:w="993"/>
        <w:gridCol w:w="1335"/>
        <w:gridCol w:w="791"/>
      </w:tblGrid>
      <w:tr w:rsidR="00405CDF" w:rsidRPr="00AF2E34" w:rsidTr="00D55494">
        <w:tc>
          <w:tcPr>
            <w:tcW w:w="35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Документ/документы, являющиеся результатом «услуги»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документу/документам, являющимся результатом «услуги»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результата (положительный/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отрицательный)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документа/документов, являющихся результатом «услуги»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Образец документа/</w:t>
            </w:r>
          </w:p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документов, являющихся результатом «услуги»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результата</w:t>
            </w:r>
          </w:p>
        </w:tc>
        <w:tc>
          <w:tcPr>
            <w:tcW w:w="212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хранения невостребованных заявителем результатов</w:t>
            </w:r>
          </w:p>
        </w:tc>
      </w:tr>
      <w:tr w:rsidR="00405CDF" w:rsidRPr="00AF2E34" w:rsidTr="00D55494">
        <w:tc>
          <w:tcPr>
            <w:tcW w:w="35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органе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МФЦ</w:t>
            </w:r>
          </w:p>
        </w:tc>
      </w:tr>
      <w:tr w:rsidR="00405CDF" w:rsidRPr="00AF2E34" w:rsidTr="00D55494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05CDF" w:rsidRPr="00AF2E34" w:rsidTr="00D55494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о присвоении адреса объекту адресации или аннулировании его  адреса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официальном бланке администрации подписывается главой, регистрируется в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общем отделе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положительный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отправл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ения с уведомлением о вручении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405CDF" w:rsidRPr="00AF2E34" w:rsidTr="00D55494">
        <w:tc>
          <w:tcPr>
            <w:tcW w:w="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об отказе в присвоении объекту адресации адреса или аннулировании его адреса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об отказе на официальном бланке администрации с указанием оснований для отказа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направляются заявителю в виде бумажного документа, посредством почтового отправления с уведомлением о вручении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7. «Технологические процессы предоставления «услуги»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5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38"/>
        <w:gridCol w:w="110"/>
        <w:gridCol w:w="915"/>
        <w:gridCol w:w="2268"/>
        <w:gridCol w:w="1417"/>
        <w:gridCol w:w="1092"/>
        <w:gridCol w:w="1743"/>
        <w:gridCol w:w="1418"/>
        <w:gridCol w:w="283"/>
        <w:gridCol w:w="851"/>
      </w:tblGrid>
      <w:tr w:rsidR="00405CDF" w:rsidRPr="00AF2E34" w:rsidTr="00D55494">
        <w:tc>
          <w:tcPr>
            <w:tcW w:w="54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исполнения процедуры (процесса)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17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Формы документов, необходимые для выполнения процедуры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rPr>
          <w:gridAfter w:val="1"/>
          <w:wAfter w:w="851" w:type="dxa"/>
        </w:trPr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D55494">
            <w:pPr>
              <w:spacing w:after="0" w:line="240" w:lineRule="auto"/>
              <w:ind w:left="-45" w:firstLine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940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      Прием и регистрация заявления и прилагаемых к нему документов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Личное обращение заявителя или его уполномоченного представителя;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 заявлению должны быть приложены копии документов указанные в п. 2 раздела 4 технологической схемы, удостоверенные в установленном законом порядке; подлинники документов не направляются.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Выдается расписка в получении документов по установленной форме (приложение № 2 к технологической схеме)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администрации.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календарный день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17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                Нормативно правовые акты, регулирующие предоставление муниципальной услуги.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                Автоматизированное рабочее место.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                Форма заявления о присвоении адреса объекту адресации и аннулировании его адреса (Приложение 1 к технологической схеме).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                Расписка в получении документов (Приложение 2 к технологической схеме)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 заявления посредством почтового отправления с описью вложения и уведомлением о вручении;</w:t>
            </w: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заявления  с использованием Единого портала государс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твенных и муниципальных услуг (функций);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                Получение документов подтверждается путем направления заявителю (представителю заявителя) сообщения о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                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Подача заявления с использованием Портала государственных и муниципальных услуг 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Отказ в приеме документов заявителя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1.При личном приеме разъясняется наличие препятствий к принятию документов, возвращаются документы, объясняется заявителю содержание выявленных недостатков в представленных документах и предлагается принять меры по их устранению.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2.В остальных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случаях поступления документов готовится уведомление об отказе в принятии  документов с обоснованием причин.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3.Причины отказа в приеме документов: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940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зарегистрированного заявления и прилагаемых к нему документов.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 календарных дней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17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               Нормативно правовые акты, регулирующие предоставление муниципальной услуги.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                Автоматизированное рабочее место, подключенное к СМЭВ и АИС «МФЦ»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программе СГИО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проверки заявления и прилагаемых документов на соответствие требованиям, установленным пунктом 2.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4 настоящей технологической схемы.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случае необходимости в рамках межведомственного взаимодействия направляются межведомственные запросы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правоустанавливающие и (или) правоудостоверяющие документы на объект (объекты) адресации;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уведомление об отсутствии в государственном кадастре недвижимости запрашиваемых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акт приемочной комиссии при переустройстве и (или)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наличия или отсутствия оснований для отказа в предоставлении муниципальной услуги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Основанием для отказа в предоставлении муниципальной услуги является: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заявлением о присвоении объекту адресации адреса обратилось ненадлежащее лицо;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  документы, обязанность по предоставлению которых для присвоения объекту адресации адреса или аннулирования его адреса возложена на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940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проекта постановления администрации о присвоении адреса объекту адресации и аннулировании адреса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решения о подготовке проекта постановления администрации присвоении адреса объекту адресации и аннулировании адреса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подготовка проекта постановления администрации о присвоении адреса объекту адресации и аннулировании адреса.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направление проекта постановления для подписания уполномоченному должностному лицу (главе администрации).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календарных дня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17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               Нормативно правовые акты, регулирующие предоставление муниципальной услуги.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               Автоматизированное рабочее место.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случае наличия основан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ий, принимается решение об отказе в присвоении адреса объекту адресации и аннулировании адреса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подготовка решения  о мотивированном отказе в предоставлении </w:t>
            </w: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услуги.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940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numPr>
                <w:ilvl w:val="0"/>
                <w:numId w:val="3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Направление заявителю постановления администрации о присвоении адреса объекту адресации и аннулировании адреса либо о мотивированном отказе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заявителю постановления администрации о присвоении адреса объекту адресации и аннулировании адреса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-предоставление постановления заявителю указанным им способом.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сотрудник Уполномоченного органа</w:t>
            </w:r>
          </w:p>
        </w:tc>
        <w:tc>
          <w:tcPr>
            <w:tcW w:w="17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                Нормативно правовые акты, регулирующие предоставление муниципальной услуги.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                Автоматизированное рабочее место.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5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заявителю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  об  отказе в предоставлении муниципальной услуги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предоставление решения заявителю указанным им способом.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D55494"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8. «Особенности предоставления «услуги» в электронной форме»</w:t>
      </w:r>
    </w:p>
    <w:p w:rsidR="00405CDF" w:rsidRPr="00AF2E34" w:rsidRDefault="00405CDF" w:rsidP="00405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2E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45"/>
        <w:gridCol w:w="802"/>
        <w:gridCol w:w="1877"/>
        <w:gridCol w:w="1716"/>
        <w:gridCol w:w="1746"/>
        <w:gridCol w:w="1746"/>
        <w:gridCol w:w="96"/>
      </w:tblGrid>
      <w:tr w:rsidR="00405CDF" w:rsidRPr="00AF2E34" w:rsidTr="00405CDF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записи на приём в орган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приёма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присвоении адреса объекту адресации и аннулировании адреса либо о мотивированном отказе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5CDF" w:rsidRPr="00AF2E34" w:rsidTr="00405C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Единый портал государственных и муниципальных услуг (функций);</w:t>
            </w:r>
          </w:p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-Портал государственных и муниципальных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AF2E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почта;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МФЦ;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Единый портал государственных и муниципальных услуг (функций);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Портал государственных и муниципальных услуг;</w:t>
            </w:r>
          </w:p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 личный прием заявителя.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05CDF" w:rsidRPr="00AF2E34" w:rsidRDefault="00405CDF" w:rsidP="00405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32B72" w:rsidRPr="00AF2E34" w:rsidRDefault="00C32B72" w:rsidP="00405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32B72" w:rsidRPr="00AF2E34" w:rsidSect="00D1202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988" w:rsidRDefault="00DE6988" w:rsidP="00760812">
      <w:pPr>
        <w:spacing w:after="0" w:line="240" w:lineRule="auto"/>
      </w:pPr>
      <w:r>
        <w:separator/>
      </w:r>
    </w:p>
  </w:endnote>
  <w:endnote w:type="continuationSeparator" w:id="1">
    <w:p w:rsidR="00DE6988" w:rsidRDefault="00DE6988" w:rsidP="0076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988" w:rsidRDefault="00DE6988" w:rsidP="00760812">
      <w:pPr>
        <w:spacing w:after="0" w:line="240" w:lineRule="auto"/>
      </w:pPr>
      <w:r>
        <w:separator/>
      </w:r>
    </w:p>
  </w:footnote>
  <w:footnote w:type="continuationSeparator" w:id="1">
    <w:p w:rsidR="00DE6988" w:rsidRDefault="00DE6988" w:rsidP="0076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7614"/>
    <w:multiLevelType w:val="hybridMultilevel"/>
    <w:tmpl w:val="7D6E7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6602B"/>
    <w:multiLevelType w:val="hybridMultilevel"/>
    <w:tmpl w:val="5CAEF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522157"/>
    <w:multiLevelType w:val="hybridMultilevel"/>
    <w:tmpl w:val="79647F6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81333"/>
    <w:multiLevelType w:val="hybridMultilevel"/>
    <w:tmpl w:val="B7A83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B63680"/>
    <w:multiLevelType w:val="hybridMultilevel"/>
    <w:tmpl w:val="112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8139B"/>
    <w:multiLevelType w:val="multilevel"/>
    <w:tmpl w:val="4BF680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7A5DFB"/>
    <w:multiLevelType w:val="hybridMultilevel"/>
    <w:tmpl w:val="42981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CC230C"/>
    <w:multiLevelType w:val="hybridMultilevel"/>
    <w:tmpl w:val="9600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176842"/>
    <w:multiLevelType w:val="hybridMultilevel"/>
    <w:tmpl w:val="D820C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6E8551E"/>
    <w:multiLevelType w:val="hybridMultilevel"/>
    <w:tmpl w:val="6EEA8618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407A3"/>
    <w:multiLevelType w:val="hybridMultilevel"/>
    <w:tmpl w:val="4282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7A1DE8"/>
    <w:multiLevelType w:val="multilevel"/>
    <w:tmpl w:val="246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722073"/>
    <w:multiLevelType w:val="hybridMultilevel"/>
    <w:tmpl w:val="199AAE20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7F0A5D"/>
    <w:multiLevelType w:val="hybridMultilevel"/>
    <w:tmpl w:val="6D16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64380F"/>
    <w:multiLevelType w:val="hybridMultilevel"/>
    <w:tmpl w:val="BAC6E2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C371F0"/>
    <w:multiLevelType w:val="hybridMultilevel"/>
    <w:tmpl w:val="971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359E3"/>
    <w:multiLevelType w:val="hybridMultilevel"/>
    <w:tmpl w:val="BC3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E2385"/>
    <w:multiLevelType w:val="hybridMultilevel"/>
    <w:tmpl w:val="A8C04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A25654F"/>
    <w:multiLevelType w:val="hybridMultilevel"/>
    <w:tmpl w:val="C538AF4A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F7E78"/>
    <w:multiLevelType w:val="hybridMultilevel"/>
    <w:tmpl w:val="479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BD4156"/>
    <w:multiLevelType w:val="multilevel"/>
    <w:tmpl w:val="811E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6C61A3"/>
    <w:multiLevelType w:val="hybridMultilevel"/>
    <w:tmpl w:val="0DC6C8DE"/>
    <w:lvl w:ilvl="0" w:tplc="ACF47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B9606BD"/>
    <w:multiLevelType w:val="hybridMultilevel"/>
    <w:tmpl w:val="5D144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9"/>
  </w:num>
  <w:num w:numId="5">
    <w:abstractNumId w:val="27"/>
  </w:num>
  <w:num w:numId="6">
    <w:abstractNumId w:val="30"/>
  </w:num>
  <w:num w:numId="7">
    <w:abstractNumId w:val="5"/>
  </w:num>
  <w:num w:numId="8">
    <w:abstractNumId w:val="9"/>
  </w:num>
  <w:num w:numId="9">
    <w:abstractNumId w:val="25"/>
  </w:num>
  <w:num w:numId="10">
    <w:abstractNumId w:val="11"/>
  </w:num>
  <w:num w:numId="11">
    <w:abstractNumId w:val="3"/>
  </w:num>
  <w:num w:numId="12">
    <w:abstractNumId w:val="8"/>
  </w:num>
  <w:num w:numId="13">
    <w:abstractNumId w:val="2"/>
  </w:num>
  <w:num w:numId="14">
    <w:abstractNumId w:val="23"/>
  </w:num>
  <w:num w:numId="15">
    <w:abstractNumId w:val="0"/>
  </w:num>
  <w:num w:numId="16">
    <w:abstractNumId w:val="17"/>
  </w:num>
  <w:num w:numId="17">
    <w:abstractNumId w:val="1"/>
  </w:num>
  <w:num w:numId="18">
    <w:abstractNumId w:val="15"/>
  </w:num>
  <w:num w:numId="19">
    <w:abstractNumId w:val="24"/>
  </w:num>
  <w:num w:numId="20">
    <w:abstractNumId w:val="29"/>
  </w:num>
  <w:num w:numId="21">
    <w:abstractNumId w:val="13"/>
  </w:num>
  <w:num w:numId="22">
    <w:abstractNumId w:val="20"/>
  </w:num>
  <w:num w:numId="23">
    <w:abstractNumId w:val="14"/>
  </w:num>
  <w:num w:numId="24">
    <w:abstractNumId w:val="18"/>
  </w:num>
  <w:num w:numId="25">
    <w:abstractNumId w:val="31"/>
  </w:num>
  <w:num w:numId="26">
    <w:abstractNumId w:val="7"/>
  </w:num>
  <w:num w:numId="27">
    <w:abstractNumId w:val="10"/>
  </w:num>
  <w:num w:numId="28">
    <w:abstractNumId w:val="26"/>
  </w:num>
  <w:num w:numId="29">
    <w:abstractNumId w:val="21"/>
  </w:num>
  <w:num w:numId="30">
    <w:abstractNumId w:val="22"/>
  </w:num>
  <w:num w:numId="31">
    <w:abstractNumId w:val="16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0883"/>
    <w:rsid w:val="000063BC"/>
    <w:rsid w:val="000168B4"/>
    <w:rsid w:val="00041919"/>
    <w:rsid w:val="00070158"/>
    <w:rsid w:val="00073721"/>
    <w:rsid w:val="00085BBF"/>
    <w:rsid w:val="000918F7"/>
    <w:rsid w:val="000921E8"/>
    <w:rsid w:val="000A1865"/>
    <w:rsid w:val="000B2705"/>
    <w:rsid w:val="000B481F"/>
    <w:rsid w:val="000B59E2"/>
    <w:rsid w:val="000E0AEE"/>
    <w:rsid w:val="000E38C4"/>
    <w:rsid w:val="000F3673"/>
    <w:rsid w:val="00110534"/>
    <w:rsid w:val="00124082"/>
    <w:rsid w:val="001305F5"/>
    <w:rsid w:val="00133F39"/>
    <w:rsid w:val="00152F43"/>
    <w:rsid w:val="00157FCA"/>
    <w:rsid w:val="0016420B"/>
    <w:rsid w:val="001A1269"/>
    <w:rsid w:val="001A2634"/>
    <w:rsid w:val="001B17E9"/>
    <w:rsid w:val="001B196C"/>
    <w:rsid w:val="001C3D55"/>
    <w:rsid w:val="001F158F"/>
    <w:rsid w:val="001F58EB"/>
    <w:rsid w:val="0020065C"/>
    <w:rsid w:val="002221FD"/>
    <w:rsid w:val="002600D2"/>
    <w:rsid w:val="00273638"/>
    <w:rsid w:val="00277E10"/>
    <w:rsid w:val="00280C24"/>
    <w:rsid w:val="002A7612"/>
    <w:rsid w:val="002C0B1B"/>
    <w:rsid w:val="002E6205"/>
    <w:rsid w:val="00324048"/>
    <w:rsid w:val="003240F6"/>
    <w:rsid w:val="0032511B"/>
    <w:rsid w:val="0033310C"/>
    <w:rsid w:val="0035508D"/>
    <w:rsid w:val="003763A7"/>
    <w:rsid w:val="00377588"/>
    <w:rsid w:val="00396982"/>
    <w:rsid w:val="003A3B97"/>
    <w:rsid w:val="003A40EC"/>
    <w:rsid w:val="003C25CA"/>
    <w:rsid w:val="003D0A12"/>
    <w:rsid w:val="003E0883"/>
    <w:rsid w:val="00401B54"/>
    <w:rsid w:val="00405CDF"/>
    <w:rsid w:val="00425908"/>
    <w:rsid w:val="004505E7"/>
    <w:rsid w:val="004540CF"/>
    <w:rsid w:val="00455EC4"/>
    <w:rsid w:val="00460983"/>
    <w:rsid w:val="0046246C"/>
    <w:rsid w:val="00471E87"/>
    <w:rsid w:val="004B1603"/>
    <w:rsid w:val="004B1A23"/>
    <w:rsid w:val="004D0136"/>
    <w:rsid w:val="004D4407"/>
    <w:rsid w:val="004E7E38"/>
    <w:rsid w:val="004F184F"/>
    <w:rsid w:val="00514723"/>
    <w:rsid w:val="00580AD9"/>
    <w:rsid w:val="0059283E"/>
    <w:rsid w:val="005946A2"/>
    <w:rsid w:val="005E207B"/>
    <w:rsid w:val="005F5497"/>
    <w:rsid w:val="00602E28"/>
    <w:rsid w:val="006138B1"/>
    <w:rsid w:val="00634D1D"/>
    <w:rsid w:val="006461D6"/>
    <w:rsid w:val="00662136"/>
    <w:rsid w:val="00671BC4"/>
    <w:rsid w:val="00674237"/>
    <w:rsid w:val="00695AEB"/>
    <w:rsid w:val="006974C0"/>
    <w:rsid w:val="006978DC"/>
    <w:rsid w:val="006A4F19"/>
    <w:rsid w:val="006B373A"/>
    <w:rsid w:val="006B4CAD"/>
    <w:rsid w:val="006D778E"/>
    <w:rsid w:val="006E3204"/>
    <w:rsid w:val="006E360D"/>
    <w:rsid w:val="006F30FC"/>
    <w:rsid w:val="00710EC0"/>
    <w:rsid w:val="00734801"/>
    <w:rsid w:val="00734E1A"/>
    <w:rsid w:val="00737152"/>
    <w:rsid w:val="007424B8"/>
    <w:rsid w:val="00760812"/>
    <w:rsid w:val="00762300"/>
    <w:rsid w:val="0076677E"/>
    <w:rsid w:val="00784E25"/>
    <w:rsid w:val="007B0BA6"/>
    <w:rsid w:val="007C1747"/>
    <w:rsid w:val="007D584B"/>
    <w:rsid w:val="007F7156"/>
    <w:rsid w:val="008032D3"/>
    <w:rsid w:val="00807D5F"/>
    <w:rsid w:val="008110C1"/>
    <w:rsid w:val="00812BE1"/>
    <w:rsid w:val="00814FEC"/>
    <w:rsid w:val="00817BF7"/>
    <w:rsid w:val="0082722B"/>
    <w:rsid w:val="00827A26"/>
    <w:rsid w:val="00833685"/>
    <w:rsid w:val="00851CAA"/>
    <w:rsid w:val="0085787A"/>
    <w:rsid w:val="00873171"/>
    <w:rsid w:val="0088421A"/>
    <w:rsid w:val="00890115"/>
    <w:rsid w:val="00895358"/>
    <w:rsid w:val="008A4604"/>
    <w:rsid w:val="008A7368"/>
    <w:rsid w:val="008D4245"/>
    <w:rsid w:val="008D5A7F"/>
    <w:rsid w:val="008E467A"/>
    <w:rsid w:val="008F6615"/>
    <w:rsid w:val="009036E6"/>
    <w:rsid w:val="00905947"/>
    <w:rsid w:val="00906E62"/>
    <w:rsid w:val="00907B54"/>
    <w:rsid w:val="00927A2E"/>
    <w:rsid w:val="00931B38"/>
    <w:rsid w:val="009504C6"/>
    <w:rsid w:val="00960CD3"/>
    <w:rsid w:val="009733C8"/>
    <w:rsid w:val="0097400B"/>
    <w:rsid w:val="00983319"/>
    <w:rsid w:val="00991548"/>
    <w:rsid w:val="009A1D65"/>
    <w:rsid w:val="009D4023"/>
    <w:rsid w:val="009E668E"/>
    <w:rsid w:val="009F302F"/>
    <w:rsid w:val="00A03333"/>
    <w:rsid w:val="00A070BC"/>
    <w:rsid w:val="00A14AF0"/>
    <w:rsid w:val="00A213B8"/>
    <w:rsid w:val="00A60EB4"/>
    <w:rsid w:val="00A62231"/>
    <w:rsid w:val="00A70680"/>
    <w:rsid w:val="00A93975"/>
    <w:rsid w:val="00AA12F6"/>
    <w:rsid w:val="00AC4ED1"/>
    <w:rsid w:val="00AF2E34"/>
    <w:rsid w:val="00AF34D8"/>
    <w:rsid w:val="00B10B03"/>
    <w:rsid w:val="00B218B3"/>
    <w:rsid w:val="00B44077"/>
    <w:rsid w:val="00B54416"/>
    <w:rsid w:val="00B77FC2"/>
    <w:rsid w:val="00B94F67"/>
    <w:rsid w:val="00BB41EC"/>
    <w:rsid w:val="00BB76D3"/>
    <w:rsid w:val="00BC2F94"/>
    <w:rsid w:val="00BD5FD8"/>
    <w:rsid w:val="00BE71C9"/>
    <w:rsid w:val="00BF072E"/>
    <w:rsid w:val="00C04A5D"/>
    <w:rsid w:val="00C25268"/>
    <w:rsid w:val="00C32B72"/>
    <w:rsid w:val="00C35BC6"/>
    <w:rsid w:val="00C804F5"/>
    <w:rsid w:val="00C93BC2"/>
    <w:rsid w:val="00CB66F9"/>
    <w:rsid w:val="00CC3728"/>
    <w:rsid w:val="00CC43A5"/>
    <w:rsid w:val="00CC4547"/>
    <w:rsid w:val="00CD1FCC"/>
    <w:rsid w:val="00CF02C3"/>
    <w:rsid w:val="00D06D1E"/>
    <w:rsid w:val="00D1202E"/>
    <w:rsid w:val="00D202E3"/>
    <w:rsid w:val="00D36BF8"/>
    <w:rsid w:val="00D4374F"/>
    <w:rsid w:val="00D50C79"/>
    <w:rsid w:val="00D541AE"/>
    <w:rsid w:val="00D55494"/>
    <w:rsid w:val="00D556BC"/>
    <w:rsid w:val="00D638E4"/>
    <w:rsid w:val="00D7350B"/>
    <w:rsid w:val="00D77610"/>
    <w:rsid w:val="00D92A29"/>
    <w:rsid w:val="00D94214"/>
    <w:rsid w:val="00DC30E5"/>
    <w:rsid w:val="00DC774A"/>
    <w:rsid w:val="00DE6988"/>
    <w:rsid w:val="00E076F6"/>
    <w:rsid w:val="00E26B8E"/>
    <w:rsid w:val="00E41EB1"/>
    <w:rsid w:val="00E527A5"/>
    <w:rsid w:val="00E933BE"/>
    <w:rsid w:val="00E96AA7"/>
    <w:rsid w:val="00EA0E3B"/>
    <w:rsid w:val="00EA311C"/>
    <w:rsid w:val="00EC65B2"/>
    <w:rsid w:val="00ED59EF"/>
    <w:rsid w:val="00EE1674"/>
    <w:rsid w:val="00F02D29"/>
    <w:rsid w:val="00F537D9"/>
    <w:rsid w:val="00F7097E"/>
    <w:rsid w:val="00F95478"/>
    <w:rsid w:val="00FB6857"/>
    <w:rsid w:val="00FC27F4"/>
    <w:rsid w:val="00FD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7"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uiPriority w:val="99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  <w:style w:type="character" w:styleId="aa">
    <w:name w:val="Hyperlink"/>
    <w:basedOn w:val="a0"/>
    <w:uiPriority w:val="99"/>
    <w:semiHidden/>
    <w:unhideWhenUsed/>
    <w:rsid w:val="00405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E6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883"/>
    <w:pPr>
      <w:ind w:left="720"/>
      <w:contextualSpacing/>
    </w:pPr>
  </w:style>
  <w:style w:type="paragraph" w:customStyle="1" w:styleId="ConsPlusNonformat">
    <w:name w:val="ConsPlusNonformat"/>
    <w:rsid w:val="000E3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7608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8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812"/>
    <w:rPr>
      <w:vertAlign w:val="superscript"/>
    </w:rPr>
  </w:style>
  <w:style w:type="character" w:styleId="a8">
    <w:name w:val="Emphasis"/>
    <w:basedOn w:val="a0"/>
    <w:qFormat/>
    <w:rsid w:val="00762300"/>
    <w:rPr>
      <w:i/>
      <w:iCs/>
    </w:rPr>
  </w:style>
  <w:style w:type="paragraph" w:styleId="a9">
    <w:name w:val="Normal (Web)"/>
    <w:basedOn w:val="a"/>
    <w:rsid w:val="007623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06E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C3917-59D0-45E7-AB2C-1EDFDEBE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3176</Words>
  <Characters>18107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Чечина Дарья Андреевна</dc:creator>
  <cp:lastModifiedBy>Глав_Бух</cp:lastModifiedBy>
  <cp:revision>2</cp:revision>
  <dcterms:created xsi:type="dcterms:W3CDTF">2017-10-03T08:42:00Z</dcterms:created>
  <dcterms:modified xsi:type="dcterms:W3CDTF">2017-10-03T08:42:00Z</dcterms:modified>
</cp:coreProperties>
</file>