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073A14" w:rsidRDefault="00152F43" w:rsidP="001D32CB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2CB" w:rsidRPr="00073A14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</w:p>
    <w:p w:rsidR="001D32CB" w:rsidRPr="00073A14" w:rsidRDefault="001D32CB" w:rsidP="001D32CB">
      <w:pPr>
        <w:pStyle w:val="a9"/>
        <w:shd w:val="clear" w:color="auto" w:fill="FFFFFF"/>
        <w:spacing w:before="0" w:after="0"/>
        <w:jc w:val="center"/>
        <w:rPr>
          <w:rStyle w:val="ab"/>
          <w:color w:val="1D435A"/>
        </w:rPr>
      </w:pPr>
    </w:p>
    <w:p w:rsidR="004E608A" w:rsidRPr="00073A14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схема</w:t>
      </w:r>
    </w:p>
    <w:p w:rsidR="004E608A" w:rsidRPr="00073A14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предоставления муниципальной услуги: «</w:t>
      </w:r>
      <w:r w:rsidR="00073A14" w:rsidRPr="00073A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Предоставление выписки из реестра муниципального имущества</w:t>
      </w:r>
      <w:r w:rsidRPr="00073A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1. «Общие сведения о муниципальной услуге»</w:t>
      </w:r>
    </w:p>
    <w:tbl>
      <w:tblPr>
        <w:tblW w:w="7140" w:type="dxa"/>
        <w:tblCellMar>
          <w:left w:w="0" w:type="dxa"/>
          <w:right w:w="0" w:type="dxa"/>
        </w:tblCellMar>
        <w:tblLook w:val="04A0"/>
      </w:tblPr>
      <w:tblGrid>
        <w:gridCol w:w="697"/>
        <w:gridCol w:w="2972"/>
        <w:gridCol w:w="3471"/>
      </w:tblGrid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№ п/п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Параметр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Значение параметра/состояние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Андрюковского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Мостовского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 муниципального района 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2.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3.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выписки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 из реестра муниципального имущества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4.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5.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выписки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 из реестра муниципального имущества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6.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Перечень «подуслуг»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</w:tr>
      <w:tr w:rsidR="00073A14" w:rsidRPr="00073A14" w:rsidTr="00073A14"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7.</w:t>
            </w:r>
          </w:p>
        </w:tc>
        <w:tc>
          <w:tcPr>
            <w:tcW w:w="60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Способы оценки качества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предоставления муниципальной услуги</w:t>
            </w:r>
          </w:p>
        </w:tc>
        <w:tc>
          <w:tcPr>
            <w:tcW w:w="77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 xml:space="preserve">— терминальные устройства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МФЦ;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Единый портал государственных услуг</w:t>
            </w:r>
          </w:p>
        </w:tc>
      </w:tr>
    </w:tbl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lastRenderedPageBreak/>
        <w:t> 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2. «Общие сведения о «подуслугах»</w:t>
      </w:r>
    </w:p>
    <w:tbl>
      <w:tblPr>
        <w:tblW w:w="1539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"/>
        <w:gridCol w:w="1511"/>
        <w:gridCol w:w="1637"/>
        <w:gridCol w:w="914"/>
        <w:gridCol w:w="1026"/>
        <w:gridCol w:w="993"/>
        <w:gridCol w:w="1134"/>
        <w:gridCol w:w="849"/>
        <w:gridCol w:w="818"/>
        <w:gridCol w:w="850"/>
        <w:gridCol w:w="993"/>
        <w:gridCol w:w="1984"/>
        <w:gridCol w:w="2063"/>
      </w:tblGrid>
      <w:tr w:rsidR="00073A14" w:rsidRPr="00073A14" w:rsidTr="00073A14">
        <w:tc>
          <w:tcPr>
            <w:tcW w:w="62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№ п/п</w:t>
            </w:r>
          </w:p>
        </w:tc>
        <w:tc>
          <w:tcPr>
            <w:tcW w:w="151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Наименование «подуслуги»</w:t>
            </w:r>
          </w:p>
        </w:tc>
        <w:tc>
          <w:tcPr>
            <w:tcW w:w="25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Срок предоставления в зависимости от условий</w:t>
            </w:r>
          </w:p>
        </w:tc>
        <w:tc>
          <w:tcPr>
            <w:tcW w:w="10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99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Основания отказа в предоставлении «подуслуги»</w:t>
            </w:r>
          </w:p>
        </w:tc>
        <w:tc>
          <w:tcPr>
            <w:tcW w:w="11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Основания приостановления предоставления «подуслуги»</w:t>
            </w:r>
          </w:p>
        </w:tc>
        <w:tc>
          <w:tcPr>
            <w:tcW w:w="84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Срок приостановления предоставления «подуслуги»</w:t>
            </w:r>
          </w:p>
        </w:tc>
        <w:tc>
          <w:tcPr>
            <w:tcW w:w="26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Плата за предоставление «подуслуги»</w:t>
            </w:r>
          </w:p>
        </w:tc>
        <w:tc>
          <w:tcPr>
            <w:tcW w:w="198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Способ обращения за получением «подуслуги»</w:t>
            </w:r>
          </w:p>
        </w:tc>
        <w:tc>
          <w:tcPr>
            <w:tcW w:w="206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Cs/>
                <w:color w:val="382E2C"/>
                <w:sz w:val="24"/>
                <w:szCs w:val="24"/>
              </w:rPr>
              <w:t>Способ получения результата «подуслуги»</w:t>
            </w:r>
          </w:p>
        </w:tc>
      </w:tr>
      <w:tr w:rsidR="00073A14" w:rsidRPr="00073A14" w:rsidTr="00073A14">
        <w:tc>
          <w:tcPr>
            <w:tcW w:w="62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9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При подаче заявления не по месту жительства (месту обращения)</w:t>
            </w:r>
          </w:p>
        </w:tc>
        <w:tc>
          <w:tcPr>
            <w:tcW w:w="1026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Наличие платы (гос. пошлины)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Реквизиты нормативного правового акта, являющегося основанием для взимания плат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ы (гос. пошлины)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КБК для взимания платы (гос. пошлины), в том числе для МФЦ</w:t>
            </w:r>
          </w:p>
        </w:tc>
        <w:tc>
          <w:tcPr>
            <w:tcW w:w="198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</w:tr>
      <w:tr w:rsidR="00073A14" w:rsidRPr="00073A14" w:rsidTr="00073A14">
        <w:tc>
          <w:tcPr>
            <w:tcW w:w="62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12</w:t>
            </w:r>
          </w:p>
        </w:tc>
        <w:tc>
          <w:tcPr>
            <w:tcW w:w="20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13</w:t>
            </w:r>
          </w:p>
        </w:tc>
      </w:tr>
      <w:tr w:rsidR="00073A14" w:rsidRPr="00073A14" w:rsidTr="00073A14">
        <w:tc>
          <w:tcPr>
            <w:tcW w:w="62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15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Предоставление сведений из реестра муниципального имущества</w:t>
            </w:r>
          </w:p>
        </w:tc>
        <w:tc>
          <w:tcPr>
            <w:tcW w:w="16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10 календарных дней</w:t>
            </w:r>
          </w:p>
        </w:tc>
        <w:tc>
          <w:tcPr>
            <w:tcW w:w="9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8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8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орган;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орган по почте;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— в МФЦ; </w:t>
            </w:r>
            <w:r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в  в администрации Андрюковского сельского поселения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МФЦ по почте;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— через Портал государственных и муниципальных услуг </w:t>
            </w:r>
          </w:p>
        </w:tc>
        <w:tc>
          <w:tcPr>
            <w:tcW w:w="20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органе на бумажном носителе;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почтовая связь;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МФЦ на бумажном носителе, полученном из органа;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через личный кабинет Портала государственных и муниципальных услуг в виде электронного документа</w:t>
            </w:r>
          </w:p>
        </w:tc>
      </w:tr>
    </w:tbl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 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3. «Сведения о заявителях «подуслуги»</w:t>
      </w:r>
    </w:p>
    <w:tbl>
      <w:tblPr>
        <w:tblW w:w="17775" w:type="dxa"/>
        <w:tblCellMar>
          <w:left w:w="0" w:type="dxa"/>
          <w:right w:w="0" w:type="dxa"/>
        </w:tblCellMar>
        <w:tblLook w:val="04A0"/>
      </w:tblPr>
      <w:tblGrid>
        <w:gridCol w:w="683"/>
        <w:gridCol w:w="2250"/>
        <w:gridCol w:w="2607"/>
        <w:gridCol w:w="2440"/>
        <w:gridCol w:w="2279"/>
        <w:gridCol w:w="2283"/>
        <w:gridCol w:w="2793"/>
        <w:gridCol w:w="2440"/>
      </w:tblGrid>
      <w:tr w:rsidR="00073A14" w:rsidRPr="00073A14" w:rsidTr="00073A14"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 xml:space="preserve">Категории лиц, имеющих право на получение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«подуслуги»</w:t>
            </w:r>
          </w:p>
        </w:tc>
        <w:tc>
          <w:tcPr>
            <w:tcW w:w="25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Документ, подтверждающий правомочие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заявителя соответствующей категории на получение «подуслуги»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Установленные требования к документу,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Наличие возможности подачи заявления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на предоставление «подуслуги» представителями заявителя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Исчерпывающий перечень лиц, имеющих право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на подачу заявления от имени заявителя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Наименование документа, подтверждающего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право подачи заявления от имени заявителя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Установленные требования к документу,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подтверждающему право подачи заявления от имени заявителя</w:t>
            </w:r>
          </w:p>
        </w:tc>
      </w:tr>
      <w:tr w:rsidR="00073A14" w:rsidRPr="00073A14" w:rsidTr="00073A14"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1</w:t>
            </w:r>
          </w:p>
        </w:tc>
        <w:tc>
          <w:tcPr>
            <w:tcW w:w="21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8</w:t>
            </w:r>
          </w:p>
        </w:tc>
      </w:tr>
      <w:tr w:rsidR="00073A14" w:rsidRPr="00073A14" w:rsidTr="00073A14">
        <w:tc>
          <w:tcPr>
            <w:tcW w:w="1542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«подуслуги»: Предоставление сведений из реестра муниципального имущества</w:t>
            </w:r>
          </w:p>
        </w:tc>
      </w:tr>
      <w:tr w:rsidR="00073A14" w:rsidRPr="00073A14" w:rsidTr="00073A14">
        <w:tc>
          <w:tcPr>
            <w:tcW w:w="6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5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</w:tr>
    </w:tbl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 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W w:w="14775" w:type="dxa"/>
        <w:tblCellMar>
          <w:left w:w="0" w:type="dxa"/>
          <w:right w:w="0" w:type="dxa"/>
        </w:tblCellMar>
        <w:tblLook w:val="04A0"/>
      </w:tblPr>
      <w:tblGrid>
        <w:gridCol w:w="644"/>
        <w:gridCol w:w="1450"/>
        <w:gridCol w:w="2017"/>
        <w:gridCol w:w="2150"/>
        <w:gridCol w:w="2254"/>
        <w:gridCol w:w="2292"/>
        <w:gridCol w:w="1598"/>
        <w:gridCol w:w="2774"/>
      </w:tblGrid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№ п/п</w:t>
            </w:r>
          </w:p>
        </w:tc>
        <w:tc>
          <w:tcPr>
            <w:tcW w:w="1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Категория документа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Количество необходимых экземпляров документа с указанием</w:t>
            </w:r>
            <w:r w:rsidR="003B15CC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 xml:space="preserve">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82E2C"/>
                <w:sz w:val="24"/>
                <w:szCs w:val="24"/>
              </w:rPr>
              <w:t>подлинник/копия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Документ, предоставляемый по условию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Установленные требования</w:t>
            </w:r>
          </w:p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к документу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Форма (шаблон) документа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7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8</w:t>
            </w:r>
          </w:p>
        </w:tc>
      </w:tr>
      <w:tr w:rsidR="00073A14" w:rsidRPr="00073A14" w:rsidTr="00073A14">
        <w:tc>
          <w:tcPr>
            <w:tcW w:w="1542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«подуслуги»: Предоставление сведений из реестра муниципального имущества</w:t>
            </w:r>
          </w:p>
        </w:tc>
      </w:tr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1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заявление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заявление о предоставлении сведений из реестра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муниципального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1 экз., подлинник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по утвержденной административным регламентом форме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Приложение 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</w:tr>
    </w:tbl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lastRenderedPageBreak/>
        <w:br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2524"/>
        <w:gridCol w:w="2313"/>
        <w:gridCol w:w="2523"/>
        <w:gridCol w:w="1946"/>
        <w:gridCol w:w="2499"/>
        <w:gridCol w:w="2226"/>
        <w:gridCol w:w="2523"/>
        <w:gridCol w:w="2523"/>
        <w:gridCol w:w="2523"/>
      </w:tblGrid>
      <w:tr w:rsidR="00073A14" w:rsidRPr="00073A14" w:rsidTr="00073A14"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органа, направляю щего межведо мственный запрос</w:t>
            </w:r>
          </w:p>
        </w:tc>
        <w:tc>
          <w:tcPr>
            <w:tcW w:w="19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органа, в адрес которого направляется межведомственный запрос</w:t>
            </w:r>
          </w:p>
        </w:tc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SIDэлектронного сервиса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Форма (шаблон) межведомственного запроса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Образец заполнения формы межведомственного запроса</w:t>
            </w:r>
          </w:p>
        </w:tc>
      </w:tr>
      <w:tr w:rsidR="00073A14" w:rsidRPr="00073A14" w:rsidTr="00073A14"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8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9</w:t>
            </w:r>
          </w:p>
        </w:tc>
      </w:tr>
      <w:tr w:rsidR="00073A14" w:rsidRPr="00073A14" w:rsidTr="00073A14">
        <w:tc>
          <w:tcPr>
            <w:tcW w:w="1554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«подуслуги»: Предоставление сведений из реестра муниципального имущества</w:t>
            </w:r>
          </w:p>
        </w:tc>
      </w:tr>
      <w:tr w:rsidR="00073A14" w:rsidRPr="00073A14" w:rsidTr="00073A14">
        <w:tc>
          <w:tcPr>
            <w:tcW w:w="16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22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9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2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</w:tr>
    </w:tbl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 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6. «Результат «подуслуги»</w:t>
      </w:r>
    </w:p>
    <w:tbl>
      <w:tblPr>
        <w:tblW w:w="16800" w:type="dxa"/>
        <w:tblCellMar>
          <w:left w:w="0" w:type="dxa"/>
          <w:right w:w="0" w:type="dxa"/>
        </w:tblCellMar>
        <w:tblLook w:val="04A0"/>
      </w:tblPr>
      <w:tblGrid>
        <w:gridCol w:w="652"/>
        <w:gridCol w:w="2744"/>
        <w:gridCol w:w="2882"/>
        <w:gridCol w:w="2222"/>
        <w:gridCol w:w="1749"/>
        <w:gridCol w:w="1705"/>
        <w:gridCol w:w="2063"/>
        <w:gridCol w:w="1095"/>
        <w:gridCol w:w="1688"/>
      </w:tblGrid>
      <w:tr w:rsidR="00073A14" w:rsidRPr="00073A14" w:rsidTr="00073A14">
        <w:tc>
          <w:tcPr>
            <w:tcW w:w="6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Документ/документы, являющиеся результатом «подуслуги»</w:t>
            </w:r>
          </w:p>
        </w:tc>
        <w:tc>
          <w:tcPr>
            <w:tcW w:w="228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Характеристика результата (положительный/</w:t>
            </w:r>
          </w:p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отрицательный)</w:t>
            </w:r>
          </w:p>
        </w:tc>
        <w:tc>
          <w:tcPr>
            <w:tcW w:w="169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Форма документа/ документов, являющимся результатом «подуслуги»</w:t>
            </w: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198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2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073A14" w:rsidRPr="00073A14" w:rsidTr="00073A1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в органе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в МФЦ</w:t>
            </w:r>
          </w:p>
        </w:tc>
      </w:tr>
      <w:tr w:rsidR="00073A14" w:rsidRPr="00073A14" w:rsidTr="00073A14"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8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9</w:t>
            </w:r>
          </w:p>
        </w:tc>
      </w:tr>
      <w:tr w:rsidR="00073A14" w:rsidRPr="00073A14" w:rsidTr="00073A14">
        <w:tc>
          <w:tcPr>
            <w:tcW w:w="15555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«подуслуги»:  Предоставление сведений из реестра муниципального имущества</w:t>
            </w:r>
          </w:p>
        </w:tc>
      </w:tr>
      <w:tr w:rsidR="00073A14" w:rsidRPr="00073A14" w:rsidTr="00073A14"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Выписка из реестра муниципального имущества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по форме, утвержденной административным регламентом, за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подписью руководителя соответствующего управления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положительный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Приложение 2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органе на бумажном носителе;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— почтовая связь;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МФЦ на бумажном носителе, полученном из органа;</w:t>
            </w:r>
          </w:p>
          <w:p w:rsidR="00073A14" w:rsidRPr="00073A14" w:rsidRDefault="00073A14" w:rsidP="003B15C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через личный кабинет Портала государственных и муниципальных услуг в виде электронного документа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—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30 календарных дней (после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чего возвращается в орган)</w:t>
            </w:r>
          </w:p>
        </w:tc>
      </w:tr>
      <w:tr w:rsidR="00073A14" w:rsidRPr="00073A14" w:rsidTr="00073A14"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Сообщение об отсутствии объекта в реестре муниципального имущества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на бланке соответствующего управления за подписью руководителя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отрицательный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органе на бумажном носителе;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почтовая связь;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в МФЦ на бумажном носителе, полученном из органа;</w:t>
            </w:r>
          </w:p>
          <w:p w:rsidR="00073A14" w:rsidRPr="00073A14" w:rsidRDefault="00073A14" w:rsidP="003B15C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— через личный кабинет Портала государственных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и муниципальных услуг в виде электронного документа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—</w:t>
            </w:r>
          </w:p>
        </w:tc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30 календарных дней (после чего возвращается в орган)</w:t>
            </w:r>
          </w:p>
        </w:tc>
      </w:tr>
    </w:tbl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lastRenderedPageBreak/>
        <w:t> 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7. «Технологические процессы предоставления «подуслуги»</w:t>
      </w:r>
    </w:p>
    <w:tbl>
      <w:tblPr>
        <w:tblW w:w="13800" w:type="dxa"/>
        <w:tblCellMar>
          <w:left w:w="0" w:type="dxa"/>
          <w:right w:w="0" w:type="dxa"/>
        </w:tblCellMar>
        <w:tblLook w:val="04A0"/>
      </w:tblPr>
      <w:tblGrid>
        <w:gridCol w:w="645"/>
        <w:gridCol w:w="2231"/>
        <w:gridCol w:w="2529"/>
        <w:gridCol w:w="1812"/>
        <w:gridCol w:w="2028"/>
        <w:gridCol w:w="2272"/>
        <w:gridCol w:w="2283"/>
      </w:tblGrid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№ п/п</w:t>
            </w:r>
          </w:p>
        </w:tc>
        <w:tc>
          <w:tcPr>
            <w:tcW w:w="24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2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7</w:t>
            </w:r>
          </w:p>
        </w:tc>
      </w:tr>
      <w:tr w:rsidR="00073A14" w:rsidRPr="00073A14" w:rsidTr="00073A14">
        <w:tc>
          <w:tcPr>
            <w:tcW w:w="1485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«подуслуги»:  Предоставление сведений из реестра муниципального имущества</w:t>
            </w:r>
          </w:p>
        </w:tc>
      </w:tr>
      <w:tr w:rsidR="00073A14" w:rsidRPr="00073A14" w:rsidTr="00073A14">
        <w:tc>
          <w:tcPr>
            <w:tcW w:w="1485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административной процедуры  1: Прием и регистрация заявления о предоставлении муниципальной услуги</w:t>
            </w:r>
          </w:p>
        </w:tc>
      </w:tr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Прием и регистрация заявления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При личном обращении заявителя в управление либо в МФЦ специалист, ответственный за прием документов: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устанавливает предмет обращения;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— проверяет соответствие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заявления установленным требованиям;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регистрирует заявление.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В случае обращения заявителя за предоставлением муниципальной услуги через МФЦ зарегистрированное заявление и прилагаемые документы передаются с сопроводительным письмом в адрес управления в течение одного рабочего дня с момента регистрации.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1 календарный день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Специалист, ответственный за прием документов</w:t>
            </w:r>
          </w:p>
        </w:tc>
        <w:tc>
          <w:tcPr>
            <w:tcW w:w="2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формы заявлений о предоставлении сведений из реестра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муниципального имущества;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— подключение к Системе обработки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электронных форм (интегрированная с Порталом государственных и муниципальных услуг)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 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— форма заявления о предоставлении сведений из реестра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муниципального имущества (приложение 1)</w:t>
            </w:r>
          </w:p>
        </w:tc>
      </w:tr>
      <w:tr w:rsidR="00073A14" w:rsidRPr="00073A14" w:rsidTr="00073A14">
        <w:tc>
          <w:tcPr>
            <w:tcW w:w="1485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Наименование административной процедуры 2: Рассмотрение заявления, предоставление сведений из реестра муниципального имущества</w:t>
            </w:r>
          </w:p>
        </w:tc>
      </w:tr>
      <w:tr w:rsidR="00073A14" w:rsidRPr="00073A14" w:rsidTr="00073A14">
        <w:tc>
          <w:tcPr>
            <w:tcW w:w="6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1.</w:t>
            </w:r>
          </w:p>
        </w:tc>
        <w:tc>
          <w:tcPr>
            <w:tcW w:w="24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Рассмотрение заявления, предоставление сведений из реестра муниципального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имущества</w:t>
            </w:r>
          </w:p>
        </w:tc>
        <w:tc>
          <w:tcPr>
            <w:tcW w:w="27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 xml:space="preserve"> Специалист рассматривает заявление и подготавливает сведения из реестра в виде выписки из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реестра муниципального имущества по форме, утвержденной административным регламентом, либо сообщения об отсутствии объекта в реестре муниципального имущества.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   После подписания выписка либо сообщение об отсутствии объекта в реестре муниципального имущества регистрируются в журнале исходящей корреспонденции и в течение одного дня с момента регистрации направляются заявителю с сопроводительным письмом посредством почтовой связи.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   По желанию заявителя выписка либо сообщение об отсутствии объекта в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реестре муниципального имущества могут быть выданы ему лично под роспись в управлении.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   При поступлении заявления в администрацию через МФЦ зарегистрированная выписка либо сообщение об отсутствии объекта в реестре муниципального имущества направляются с сопроводительным письмом в адрес МФЦ в день регистрации выписки (сообщения) в журнале исходящей корреспонденции должностным лицом администрации.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9 календарных дней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формы выписок из реестра муниципального имущества;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— программное </w:t>
            </w: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обеспечение;</w:t>
            </w:r>
          </w:p>
          <w:p w:rsidR="00073A14" w:rsidRPr="00073A14" w:rsidRDefault="00073A14" w:rsidP="003B15C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подключение к Системе обработки электронных форм (интегрированная с Порталом государственных и муниципальных услуг)</w:t>
            </w:r>
          </w:p>
        </w:tc>
        <w:tc>
          <w:tcPr>
            <w:tcW w:w="25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lastRenderedPageBreak/>
              <w:t>— форма выписки из реестра муниципального имущества (приложение 2)</w:t>
            </w:r>
          </w:p>
        </w:tc>
      </w:tr>
    </w:tbl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lastRenderedPageBreak/>
        <w:t> 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Раздел 8. «Особенности предоставления «подуслуги» в электронной форме»</w:t>
      </w:r>
    </w:p>
    <w:tbl>
      <w:tblPr>
        <w:tblW w:w="13275" w:type="dxa"/>
        <w:tblCellMar>
          <w:left w:w="0" w:type="dxa"/>
          <w:right w:w="0" w:type="dxa"/>
        </w:tblCellMar>
        <w:tblLook w:val="04A0"/>
      </w:tblPr>
      <w:tblGrid>
        <w:gridCol w:w="2645"/>
        <w:gridCol w:w="1297"/>
        <w:gridCol w:w="2346"/>
        <w:gridCol w:w="2126"/>
        <w:gridCol w:w="2373"/>
        <w:gridCol w:w="2488"/>
      </w:tblGrid>
      <w:tr w:rsidR="00073A14" w:rsidRPr="00073A14" w:rsidTr="00073A14"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 xml:space="preserve">Способ получения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заявителем информации о сроках и порядке предоставления «подуслуги»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Способ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записи на прием в орган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Способ приема и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Способ оплаты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Способ получения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сведений о ходе выполнения запроса о предоставлении «подуслуги»</w:t>
            </w:r>
          </w:p>
        </w:tc>
        <w:tc>
          <w:tcPr>
            <w:tcW w:w="3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 xml:space="preserve">Способ подачи </w:t>
            </w: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73A14" w:rsidRPr="00073A14" w:rsidTr="00073A14"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3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6</w:t>
            </w:r>
          </w:p>
        </w:tc>
      </w:tr>
      <w:tr w:rsidR="00073A14" w:rsidRPr="00073A14" w:rsidTr="00073A14">
        <w:tc>
          <w:tcPr>
            <w:tcW w:w="1527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Наименование подуслуги 1: Принятие документов, а также выдача решений о переводе или об отказе в переводе жилого помещения в нежилое</w:t>
            </w:r>
          </w:p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b/>
                <w:bCs/>
                <w:color w:val="382E2C"/>
                <w:sz w:val="24"/>
                <w:szCs w:val="24"/>
              </w:rPr>
              <w:t>                                                    помещение или нежилого помещения в жилое помещение</w:t>
            </w:r>
          </w:p>
        </w:tc>
      </w:tr>
      <w:tr w:rsidR="00073A14" w:rsidRPr="00073A14" w:rsidTr="00073A14">
        <w:tc>
          <w:tcPr>
            <w:tcW w:w="35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-официальные сайты органа и МФЦ;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Единый портал государственных услуг;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Портал государственных и муниципальных услуг Воронежской области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нет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3B15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 xml:space="preserve">Личный кабинет заявителя на Портале государственных и муниципальных услуг </w:t>
            </w:r>
          </w:p>
        </w:tc>
        <w:tc>
          <w:tcPr>
            <w:tcW w:w="3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73A14" w:rsidRPr="00073A14" w:rsidRDefault="00073A14" w:rsidP="0007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официальный сайт органа;</w:t>
            </w:r>
          </w:p>
          <w:p w:rsidR="00073A14" w:rsidRPr="00073A14" w:rsidRDefault="00073A14" w:rsidP="00073A1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</w:pPr>
            <w:r w:rsidRPr="00073A14">
              <w:rPr>
                <w:rFonts w:ascii="Times New Roman" w:eastAsia="Times New Roman" w:hAnsi="Times New Roman" w:cs="Times New Roman"/>
                <w:color w:val="382E2C"/>
                <w:sz w:val="24"/>
                <w:szCs w:val="24"/>
              </w:rPr>
              <w:t>— Единый портал государственных услуг</w:t>
            </w:r>
          </w:p>
        </w:tc>
      </w:tr>
    </w:tbl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 </w:t>
      </w:r>
    </w:p>
    <w:p w:rsidR="003B15CC" w:rsidRDefault="003B15CC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3B15CC" w:rsidRDefault="003B15CC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lastRenderedPageBreak/>
        <w:t>Приложение № 1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В администрацию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__________________сельского поселения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</w:t>
      </w:r>
      <w:r w:rsidR="003B15CC"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 xml:space="preserve"> </w:t>
      </w: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(Ф.И.О., паспортные данные, адрес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места жительства заявителя)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(наименование, место нахождения юридического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лица, Ф.И.О. руководителя)</w:t>
      </w:r>
    </w:p>
    <w:p w:rsidR="00073A14" w:rsidRPr="00073A14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контактный телефон 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 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Заявление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о предоставлении сведений из реестра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муниципального имущества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Прошу предоставить сведения о наличии либо отсутствии в реестре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lastRenderedPageBreak/>
        <w:t>муниципального имущества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_____________________________________________________________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(наименование объекта)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_____________________________________________________________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(место нахождения объекта)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_____________________________________________________________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(характеристики, идентифицирующие объект)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О принятом решении прошу информировать меня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_____________________________________________________________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(указывается способ информирования)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«____» _______ 20__ г.                                    ______________________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(подпись заявителя)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3B15CC" w:rsidRDefault="003B15CC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3B15CC" w:rsidRDefault="003B15CC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3B15CC" w:rsidRDefault="003B15CC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</w:p>
    <w:p w:rsidR="00073A14" w:rsidRPr="003B15CC" w:rsidRDefault="00073A14" w:rsidP="003B15CC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3B15CC">
        <w:rPr>
          <w:rFonts w:ascii="Times New Roman" w:eastAsia="Times New Roman" w:hAnsi="Times New Roman" w:cs="Times New Roman"/>
          <w:color w:val="382E2C"/>
          <w:sz w:val="24"/>
          <w:szCs w:val="24"/>
        </w:rPr>
        <w:lastRenderedPageBreak/>
        <w:t>Приложение № 2</w:t>
      </w:r>
    </w:p>
    <w:p w:rsidR="00073A14" w:rsidRPr="003B15CC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3B15CC">
        <w:rPr>
          <w:rFonts w:ascii="Times New Roman" w:eastAsia="Times New Roman" w:hAnsi="Times New Roman" w:cs="Times New Roman"/>
          <w:color w:val="382E2C"/>
          <w:sz w:val="24"/>
          <w:szCs w:val="24"/>
        </w:rPr>
        <w:t>ВЫПИСКА ИЗ РЕЕСТРА</w:t>
      </w:r>
    </w:p>
    <w:p w:rsidR="00073A14" w:rsidRPr="00073A14" w:rsidRDefault="00073A14" w:rsidP="003B15CC">
      <w:pPr>
        <w:spacing w:after="300" w:line="240" w:lineRule="auto"/>
        <w:jc w:val="center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3B15CC">
        <w:rPr>
          <w:rFonts w:ascii="Times New Roman" w:eastAsia="Times New Roman" w:hAnsi="Times New Roman" w:cs="Times New Roman"/>
          <w:color w:val="382E2C"/>
          <w:sz w:val="24"/>
          <w:szCs w:val="24"/>
        </w:rPr>
        <w:t>МУНИЦИПАЛЬНОГО ИМУЩЕСТВА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№ ____________                            «___» _________ 20___ г.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Объект права: __________________________________________________________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Адрес: _________________________________________________________________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Субъект права: _________________________________________________________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Вид права: _____________________________________________________________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Балансодержатель: ______________________________________________________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Краткая характеристика объекта: 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Площадь: _______________________________________________________________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Документы-основания: ___________________________________________________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Существующие ограничения (обременения) права: __________________________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_________________________________</w:t>
      </w:r>
    </w:p>
    <w:p w:rsidR="00073A14" w:rsidRPr="00073A14" w:rsidRDefault="00073A14" w:rsidP="00073A14">
      <w:pPr>
        <w:spacing w:after="30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color w:val="382E2C"/>
          <w:sz w:val="24"/>
          <w:szCs w:val="24"/>
        </w:rPr>
        <w:t>(подпись уполномоченного должностного лица)</w:t>
      </w:r>
    </w:p>
    <w:p w:rsidR="00073A14" w:rsidRPr="00073A14" w:rsidRDefault="00073A14" w:rsidP="00073A14">
      <w:pPr>
        <w:spacing w:after="0" w:line="240" w:lineRule="auto"/>
        <w:rPr>
          <w:rFonts w:ascii="Times New Roman" w:eastAsia="Times New Roman" w:hAnsi="Times New Roman" w:cs="Times New Roman"/>
          <w:color w:val="382E2C"/>
          <w:sz w:val="24"/>
          <w:szCs w:val="24"/>
        </w:rPr>
      </w:pPr>
      <w:r w:rsidRPr="00073A14">
        <w:rPr>
          <w:rFonts w:ascii="Times New Roman" w:eastAsia="Times New Roman" w:hAnsi="Times New Roman" w:cs="Times New Roman"/>
          <w:b/>
          <w:bCs/>
          <w:color w:val="382E2C"/>
          <w:sz w:val="24"/>
          <w:szCs w:val="24"/>
        </w:rPr>
        <w:t> </w:t>
      </w:r>
    </w:p>
    <w:p w:rsidR="00C32B72" w:rsidRPr="00073A14" w:rsidRDefault="00C32B72" w:rsidP="00073A14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C32B72" w:rsidRPr="00073A14" w:rsidSect="00073A14">
      <w:pgSz w:w="16838" w:h="11906" w:orient="landscape"/>
      <w:pgMar w:top="1701" w:right="39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076" w:rsidRDefault="00BE2076" w:rsidP="00760812">
      <w:pPr>
        <w:spacing w:after="0" w:line="240" w:lineRule="auto"/>
      </w:pPr>
      <w:r>
        <w:separator/>
      </w:r>
    </w:p>
  </w:endnote>
  <w:endnote w:type="continuationSeparator" w:id="1">
    <w:p w:rsidR="00BE2076" w:rsidRDefault="00BE2076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076" w:rsidRDefault="00BE2076" w:rsidP="00760812">
      <w:pPr>
        <w:spacing w:after="0" w:line="240" w:lineRule="auto"/>
      </w:pPr>
      <w:r>
        <w:separator/>
      </w:r>
    </w:p>
  </w:footnote>
  <w:footnote w:type="continuationSeparator" w:id="1">
    <w:p w:rsidR="00BE2076" w:rsidRDefault="00BE2076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55472"/>
    <w:rsid w:val="00070158"/>
    <w:rsid w:val="00073721"/>
    <w:rsid w:val="00073A14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4582D"/>
    <w:rsid w:val="00152F43"/>
    <w:rsid w:val="00157FCA"/>
    <w:rsid w:val="0016420B"/>
    <w:rsid w:val="001A1269"/>
    <w:rsid w:val="001A2634"/>
    <w:rsid w:val="001B17E9"/>
    <w:rsid w:val="001B196C"/>
    <w:rsid w:val="001C3D55"/>
    <w:rsid w:val="001D32CB"/>
    <w:rsid w:val="001F158F"/>
    <w:rsid w:val="001F58EB"/>
    <w:rsid w:val="0020065C"/>
    <w:rsid w:val="002221FD"/>
    <w:rsid w:val="002600D2"/>
    <w:rsid w:val="00273638"/>
    <w:rsid w:val="00277E10"/>
    <w:rsid w:val="00280C24"/>
    <w:rsid w:val="0028331B"/>
    <w:rsid w:val="002A7612"/>
    <w:rsid w:val="002C0B1B"/>
    <w:rsid w:val="002C4A0E"/>
    <w:rsid w:val="002D5775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B15C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608A"/>
    <w:rsid w:val="004E7E38"/>
    <w:rsid w:val="004F184F"/>
    <w:rsid w:val="00514723"/>
    <w:rsid w:val="00580AD9"/>
    <w:rsid w:val="0059283E"/>
    <w:rsid w:val="005928BB"/>
    <w:rsid w:val="005946A2"/>
    <w:rsid w:val="005E207B"/>
    <w:rsid w:val="005F5497"/>
    <w:rsid w:val="00602E28"/>
    <w:rsid w:val="006138B1"/>
    <w:rsid w:val="00634D1D"/>
    <w:rsid w:val="006461D6"/>
    <w:rsid w:val="006503D7"/>
    <w:rsid w:val="00662136"/>
    <w:rsid w:val="00671BC4"/>
    <w:rsid w:val="00674237"/>
    <w:rsid w:val="00695AEB"/>
    <w:rsid w:val="006974C0"/>
    <w:rsid w:val="006978DC"/>
    <w:rsid w:val="006A4F19"/>
    <w:rsid w:val="006A70CD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541B6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35F"/>
    <w:rsid w:val="00A14AF0"/>
    <w:rsid w:val="00A213B8"/>
    <w:rsid w:val="00A60EB4"/>
    <w:rsid w:val="00A62231"/>
    <w:rsid w:val="00A70680"/>
    <w:rsid w:val="00A93975"/>
    <w:rsid w:val="00AA12F6"/>
    <w:rsid w:val="00AC4ED1"/>
    <w:rsid w:val="00AF2E34"/>
    <w:rsid w:val="00AF34D8"/>
    <w:rsid w:val="00B03E68"/>
    <w:rsid w:val="00B10B03"/>
    <w:rsid w:val="00B218B3"/>
    <w:rsid w:val="00B44077"/>
    <w:rsid w:val="00B54416"/>
    <w:rsid w:val="00B77FC2"/>
    <w:rsid w:val="00B87A79"/>
    <w:rsid w:val="00B94F67"/>
    <w:rsid w:val="00BB2555"/>
    <w:rsid w:val="00BB41EC"/>
    <w:rsid w:val="00BB76D3"/>
    <w:rsid w:val="00BC2F94"/>
    <w:rsid w:val="00BD5FD8"/>
    <w:rsid w:val="00BE2076"/>
    <w:rsid w:val="00BE71C9"/>
    <w:rsid w:val="00BF072E"/>
    <w:rsid w:val="00C04A5D"/>
    <w:rsid w:val="00C25268"/>
    <w:rsid w:val="00C32B72"/>
    <w:rsid w:val="00C35BC6"/>
    <w:rsid w:val="00C804F5"/>
    <w:rsid w:val="00C93BC2"/>
    <w:rsid w:val="00CA4667"/>
    <w:rsid w:val="00CB66F9"/>
    <w:rsid w:val="00CC3728"/>
    <w:rsid w:val="00CC43A5"/>
    <w:rsid w:val="00CC4547"/>
    <w:rsid w:val="00CD1FCC"/>
    <w:rsid w:val="00CF02C3"/>
    <w:rsid w:val="00D026FF"/>
    <w:rsid w:val="00D06D1E"/>
    <w:rsid w:val="00D1202E"/>
    <w:rsid w:val="00D202E3"/>
    <w:rsid w:val="00D21B41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53B0C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6BDF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uiPriority w:val="2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405CDF"/>
    <w:rPr>
      <w:color w:val="0000FF"/>
      <w:u w:val="single"/>
    </w:rPr>
  </w:style>
  <w:style w:type="character" w:styleId="ab">
    <w:name w:val="Strong"/>
    <w:basedOn w:val="a0"/>
    <w:uiPriority w:val="22"/>
    <w:qFormat/>
    <w:rsid w:val="001D32CB"/>
    <w:rPr>
      <w:b/>
      <w:bCs/>
    </w:rPr>
  </w:style>
  <w:style w:type="character" w:customStyle="1" w:styleId="apple-converted-space">
    <w:name w:val="apple-converted-space"/>
    <w:basedOn w:val="a0"/>
    <w:rsid w:val="001D32CB"/>
  </w:style>
  <w:style w:type="paragraph" w:customStyle="1" w:styleId="consplusnormal">
    <w:name w:val="consplusnormal"/>
    <w:basedOn w:val="a"/>
    <w:rsid w:val="001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E608A"/>
  </w:style>
  <w:style w:type="paragraph" w:customStyle="1" w:styleId="p2">
    <w:name w:val="p2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4E608A"/>
  </w:style>
  <w:style w:type="paragraph" w:customStyle="1" w:styleId="p5">
    <w:name w:val="p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4E608A"/>
  </w:style>
  <w:style w:type="character" w:customStyle="1" w:styleId="s4">
    <w:name w:val="s4"/>
    <w:basedOn w:val="a0"/>
    <w:rsid w:val="004E608A"/>
  </w:style>
  <w:style w:type="character" w:customStyle="1" w:styleId="s5">
    <w:name w:val="s5"/>
    <w:basedOn w:val="a0"/>
    <w:rsid w:val="004E608A"/>
  </w:style>
  <w:style w:type="paragraph" w:customStyle="1" w:styleId="p27">
    <w:name w:val="p27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4E608A"/>
  </w:style>
  <w:style w:type="paragraph" w:customStyle="1" w:styleId="p28">
    <w:name w:val="p28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4E608A"/>
  </w:style>
  <w:style w:type="paragraph" w:customStyle="1" w:styleId="p30">
    <w:name w:val="p30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4E608A"/>
  </w:style>
  <w:style w:type="paragraph" w:customStyle="1" w:styleId="p35">
    <w:name w:val="p3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4E6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586">
          <w:marLeft w:val="1417"/>
          <w:marRight w:val="56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269">
          <w:marLeft w:val="1133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209">
          <w:marLeft w:val="1133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6041">
          <w:marLeft w:val="1133"/>
          <w:marRight w:val="1133"/>
          <w:marTop w:val="85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5187">
          <w:marLeft w:val="1133"/>
          <w:marRight w:val="1133"/>
          <w:marTop w:val="85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961">
          <w:marLeft w:val="1133"/>
          <w:marRight w:val="1133"/>
          <w:marTop w:val="85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8967">
          <w:marLeft w:val="1133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4997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Глав_Бух</cp:lastModifiedBy>
  <cp:revision>6</cp:revision>
  <dcterms:created xsi:type="dcterms:W3CDTF">2017-10-03T12:59:00Z</dcterms:created>
  <dcterms:modified xsi:type="dcterms:W3CDTF">2017-10-04T11:52:00Z</dcterms:modified>
</cp:coreProperties>
</file>